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01</w:t>
      </w:r>
      <w:r>
        <w:rPr>
          <w:rFonts w:ascii="Times New Roman" w:eastAsia="Times New Roman" w:hAnsi="Times New Roman" w:cs="Times New Roman"/>
          <w:sz w:val="22"/>
          <w:szCs w:val="22"/>
        </w:rPr>
        <w:t>56</w:t>
      </w:r>
      <w:r>
        <w:rPr>
          <w:rFonts w:ascii="Times New Roman" w:eastAsia="Times New Roman" w:hAnsi="Times New Roman" w:cs="Times New Roman"/>
          <w:sz w:val="22"/>
          <w:szCs w:val="22"/>
        </w:rPr>
        <w:t>-0501/202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УИД: 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0005</w:t>
      </w:r>
      <w:r>
        <w:rPr>
          <w:rFonts w:ascii="Times New Roman" w:eastAsia="Times New Roman" w:hAnsi="Times New Roman" w:cs="Times New Roman"/>
          <w:sz w:val="22"/>
          <w:szCs w:val="22"/>
        </w:rPr>
        <w:t>-01-202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-00</w:t>
      </w:r>
      <w:r>
        <w:rPr>
          <w:rFonts w:ascii="Times New Roman" w:eastAsia="Times New Roman" w:hAnsi="Times New Roman" w:cs="Times New Roman"/>
          <w:sz w:val="22"/>
          <w:szCs w:val="22"/>
        </w:rPr>
        <w:t>01</w:t>
      </w:r>
      <w:r>
        <w:rPr>
          <w:rFonts w:ascii="Times New Roman" w:eastAsia="Times New Roman" w:hAnsi="Times New Roman" w:cs="Times New Roman"/>
          <w:sz w:val="22"/>
          <w:szCs w:val="22"/>
        </w:rPr>
        <w:t>8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-7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>
        <w:rPr>
          <w:rFonts w:ascii="Times New Roman" w:eastAsia="Times New Roman" w:hAnsi="Times New Roman" w:cs="Times New Roman"/>
          <w:sz w:val="26"/>
          <w:szCs w:val="26"/>
        </w:rPr>
        <w:t>февраля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6 Нефтеюганского судебного района Ханты – Мансийского автономного округа – Югры Сабитова Д.Р. (628305, ХМАО-Югра, г. Нефтеюганск, ул. Сургутская 10),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567"/>
        <w:jc w:val="both"/>
        <w:rPr>
          <w:sz w:val="26"/>
          <w:szCs w:val="26"/>
        </w:rPr>
      </w:pPr>
      <w:r>
        <w:rPr>
          <w:rStyle w:val="cat-UserDefined-1194066980grp-34rplc-9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-189431248grp-33rplc-10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года рождения, уроженца </w:t>
      </w:r>
      <w:r>
        <w:rPr>
          <w:rStyle w:val="cat-UserDefinedgrp-35rplc-13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работающего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руководителем ТСН "ЖК " «</w:t>
      </w:r>
      <w:r>
        <w:rPr>
          <w:rStyle w:val="cat-UserDefined-824826842grp-36rplc-14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1154604945grp-37rplc-15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UserDefinedgrp-28rplc-19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ч.2 ст. 15.33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1289976005grp-38rplc-21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Style w:val="cat-UserDefined-2118885759grp-42rplc-22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должностным лицом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руководителем ТСН "ЖК " «</w:t>
      </w:r>
      <w:r>
        <w:rPr>
          <w:rStyle w:val="cat-UserDefined-824826842grp-36rplc-23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1939377967grp-39rplc-24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своевременно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представил </w:t>
      </w:r>
      <w:r>
        <w:rPr>
          <w:rFonts w:ascii="Times New Roman" w:eastAsia="Times New Roman" w:hAnsi="Times New Roman" w:cs="Times New Roman"/>
          <w:sz w:val="26"/>
          <w:szCs w:val="26"/>
        </w:rPr>
        <w:t>в территориальный орган Отделения фон</w:t>
      </w: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а пенсионного и социально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страхования РФ по ХМАО-Югре </w:t>
      </w:r>
      <w:r>
        <w:rPr>
          <w:rFonts w:ascii="Times New Roman" w:eastAsia="Times New Roman" w:hAnsi="Times New Roman" w:cs="Times New Roman"/>
          <w:sz w:val="26"/>
          <w:szCs w:val="26"/>
        </w:rPr>
        <w:t>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-1) за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квартал 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представления отчета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позднее </w:t>
      </w:r>
      <w:r>
        <w:rPr>
          <w:rFonts w:ascii="Times New Roman" w:eastAsia="Times New Roman" w:hAnsi="Times New Roman" w:cs="Times New Roman"/>
          <w:sz w:val="26"/>
          <w:szCs w:val="26"/>
        </w:rPr>
        <w:t>27.10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 </w:t>
      </w:r>
      <w:r>
        <w:rPr>
          <w:rFonts w:ascii="Times New Roman" w:eastAsia="Times New Roman" w:hAnsi="Times New Roman" w:cs="Times New Roman"/>
          <w:sz w:val="26"/>
          <w:szCs w:val="26"/>
        </w:rPr>
        <w:t>в электронном виде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Style w:val="cat-UserDefined1289976005grp-38rplc-31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Style w:val="cat-UserDefined-2118885759grp-42rplc-32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отложении дела от него не поступало.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Style w:val="cat-UserDefinedgrp-40rplc-35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его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Style w:val="cat-UserDefinedgrp-40rplc-37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 №</w:t>
      </w:r>
      <w:r>
        <w:rPr>
          <w:rStyle w:val="cat-UserDefined217001175grp-41rplc-39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13.01.2026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согласно которому </w:t>
      </w:r>
      <w:r>
        <w:rPr>
          <w:rStyle w:val="cat-UserDefined-2118885759grp-42rplc-42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являясь должностным лицом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руководителем ТСН "ЖК " «</w:t>
      </w:r>
      <w:r>
        <w:rPr>
          <w:rStyle w:val="cat-UserDefined-824826842grp-36rplc-43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»,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зарегистрированного по адресу: </w:t>
      </w:r>
      <w:r>
        <w:rPr>
          <w:rStyle w:val="cat-UserDefined1939377967grp-39rplc-44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несвоевременно представил в территориальный орган Отделения фонда пенсионного и социального страхования РФ по ХМАО-Югре единую форму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 w:cs="Times New Roman"/>
          <w:sz w:val="26"/>
          <w:szCs w:val="26"/>
        </w:rPr>
        <w:t>3 квартал 2025 года. Срок представления отчета не позднее 27.10.2025, фактически предоставле</w:t>
      </w:r>
      <w:r>
        <w:rPr>
          <w:rFonts w:ascii="Times New Roman" w:eastAsia="Times New Roman" w:hAnsi="Times New Roman" w:cs="Times New Roman"/>
          <w:sz w:val="26"/>
          <w:szCs w:val="26"/>
        </w:rPr>
        <w:t>н в электронном виде 24.11.2025;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>
        <w:rPr>
          <w:rFonts w:ascii="Times New Roman" w:eastAsia="Times New Roman" w:hAnsi="Times New Roman" w:cs="Times New Roman"/>
          <w:sz w:val="26"/>
          <w:szCs w:val="26"/>
        </w:rPr>
        <w:t>сведений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прием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выпиской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24.07.1998г.) страхователи ежеквартально </w:t>
      </w:r>
      <w:r>
        <w:rPr>
          <w:rFonts w:ascii="Times New Roman" w:eastAsia="Times New Roman" w:hAnsi="Times New Roman" w:cs="Times New Roman"/>
          <w:sz w:val="26"/>
          <w:szCs w:val="26"/>
        </w:rPr>
        <w:t>не позднее 25-го числа месяца, следующего за отчетным периодом, предста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вляют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территориальн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орган страховщика по месту их регистрации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 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начисленны</w:t>
      </w:r>
      <w:r>
        <w:rPr>
          <w:rFonts w:ascii="Times New Roman" w:eastAsia="Times New Roman" w:hAnsi="Times New Roman" w:cs="Times New Roman"/>
          <w:sz w:val="26"/>
          <w:szCs w:val="26"/>
        </w:rPr>
        <w:t>х страховых взносах в составе единой формы сведений, предусмотренной ст.8 Федерального закона от 01.04.1996 № 27-ФЗ «Об индивидуальном (персонифицированном) учёте в системах обязательного пенсионного страхования и обязательного социального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(Форма </w:t>
      </w:r>
      <w:r>
        <w:rPr>
          <w:rFonts w:ascii="Times New Roman" w:eastAsia="Times New Roman" w:hAnsi="Times New Roman" w:cs="Times New Roman"/>
          <w:sz w:val="26"/>
          <w:szCs w:val="26"/>
        </w:rPr>
        <w:t>ЕФС-1).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54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 квалифицирует по ч. 2 ст. 15.33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судья учитывает характер совершенного правонаруше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ния, личность </w:t>
      </w:r>
      <w:r>
        <w:rPr>
          <w:rStyle w:val="cat-UserDefinedgrp-40rplc-56"/>
          <w:rFonts w:ascii="Times New Roman" w:eastAsia="Times New Roman" w:hAnsi="Times New Roman" w:cs="Times New Roman"/>
          <w:sz w:val="26"/>
          <w:szCs w:val="26"/>
        </w:rPr>
        <w:t>И***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смягчающих и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 административную ответственность в соответствии 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>ст.4.2,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4.3 Кодекса Российской Федерации об административных правонарушениях, судья не находит.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</w:p>
    <w:p>
      <w:pPr>
        <w:spacing w:before="0" w:after="0"/>
        <w:jc w:val="center"/>
        <w:rPr>
          <w:sz w:val="8"/>
          <w:szCs w:val="8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руководителя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ТСН "ЖК " «</w:t>
      </w:r>
      <w:r>
        <w:rPr>
          <w:rStyle w:val="cat-UserDefined-824826842grp-36rplc-58"/>
          <w:rFonts w:ascii="Times New Roman" w:eastAsia="Times New Roman" w:hAnsi="Times New Roman" w:cs="Times New Roman"/>
          <w:sz w:val="26"/>
          <w:szCs w:val="26"/>
        </w:rPr>
        <w:t>***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-1194066980grp-34rplc-59"/>
          <w:rFonts w:ascii="Times New Roman" w:eastAsia="Times New Roman" w:hAnsi="Times New Roman" w:cs="Times New Roman"/>
          <w:sz w:val="26"/>
          <w:szCs w:val="26"/>
        </w:rPr>
        <w:t>И***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 15.33 Кодекса Российской Федерации об административных правонарушениях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300 (триста)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Реквизиты для перечисления: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8601002078, КПП 860101001, УФК по Ханты-Мансийскому АО-Югре (ОСФР по ХМАО-Югре, л/с 04874Ф87010), ОКТМО 71871000, ЕКС 40102810245370000007, Казначейский счет 03100643000000018700 в Операционно-кассовый центр № 8 Уральского главного управления Центрального банка Российской Федерации // ОКЦ № 8 Уральского ГУ Банка России, БИК 007162163, КБК 79711601230060003140. КБК 79711601230060003140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>
        <w:rPr>
          <w:rFonts w:ascii="Times New Roman" w:eastAsia="Times New Roman" w:hAnsi="Times New Roman" w:cs="Times New Roman"/>
          <w:sz w:val="26"/>
          <w:szCs w:val="26"/>
        </w:rPr>
        <w:t>79786001301260001156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статьей 31.5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постановления,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>. В этот же срок постановление может быть опротестовано прокурором.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Д.Р. Сабитова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-1194066980grp-34rplc-9">
    <w:name w:val="cat-UserDefined-1194066980 grp-34 rplc-9"/>
    <w:basedOn w:val="DefaultParagraphFont"/>
  </w:style>
  <w:style w:type="character" w:customStyle="1" w:styleId="cat-UserDefined-189431248grp-33rplc-10">
    <w:name w:val="cat-UserDefined-189431248 grp-33 rplc-10"/>
    <w:basedOn w:val="DefaultParagraphFont"/>
  </w:style>
  <w:style w:type="character" w:customStyle="1" w:styleId="cat-UserDefinedgrp-35rplc-13">
    <w:name w:val="cat-UserDefined grp-35 rplc-13"/>
    <w:basedOn w:val="DefaultParagraphFont"/>
  </w:style>
  <w:style w:type="character" w:customStyle="1" w:styleId="cat-UserDefined-824826842grp-36rplc-14">
    <w:name w:val="cat-UserDefined-824826842 grp-36 rplc-14"/>
    <w:basedOn w:val="DefaultParagraphFont"/>
  </w:style>
  <w:style w:type="character" w:customStyle="1" w:styleId="cat-UserDefined1154604945grp-37rplc-15">
    <w:name w:val="cat-UserDefined1154604945 grp-37 rplc-15"/>
    <w:basedOn w:val="DefaultParagraphFont"/>
  </w:style>
  <w:style w:type="character" w:customStyle="1" w:styleId="cat-UserDefinedgrp-28rplc-19">
    <w:name w:val="cat-UserDefined grp-28 rplc-19"/>
    <w:basedOn w:val="DefaultParagraphFont"/>
  </w:style>
  <w:style w:type="character" w:customStyle="1" w:styleId="cat-UserDefined1289976005grp-38rplc-21">
    <w:name w:val="cat-UserDefined1289976005 grp-38 rplc-21"/>
    <w:basedOn w:val="DefaultParagraphFont"/>
  </w:style>
  <w:style w:type="character" w:customStyle="1" w:styleId="cat-UserDefined-2118885759grp-42rplc-22">
    <w:name w:val="cat-UserDefined-2118885759 grp-42 rplc-22"/>
    <w:basedOn w:val="DefaultParagraphFont"/>
  </w:style>
  <w:style w:type="character" w:customStyle="1" w:styleId="cat-UserDefined-824826842grp-36rplc-23">
    <w:name w:val="cat-UserDefined-824826842 grp-36 rplc-23"/>
    <w:basedOn w:val="DefaultParagraphFont"/>
  </w:style>
  <w:style w:type="character" w:customStyle="1" w:styleId="cat-UserDefined1939377967grp-39rplc-24">
    <w:name w:val="cat-UserDefined1939377967 grp-39 rplc-24"/>
    <w:basedOn w:val="DefaultParagraphFont"/>
  </w:style>
  <w:style w:type="character" w:customStyle="1" w:styleId="cat-UserDefined1289976005grp-38rplc-31">
    <w:name w:val="cat-UserDefined1289976005 grp-38 rplc-31"/>
    <w:basedOn w:val="DefaultParagraphFont"/>
  </w:style>
  <w:style w:type="character" w:customStyle="1" w:styleId="cat-UserDefined-2118885759grp-42rplc-32">
    <w:name w:val="cat-UserDefined-2118885759 grp-42 rplc-32"/>
    <w:basedOn w:val="DefaultParagraphFont"/>
  </w:style>
  <w:style w:type="character" w:customStyle="1" w:styleId="cat-UserDefinedgrp-40rplc-35">
    <w:name w:val="cat-UserDefined grp-40 rplc-35"/>
    <w:basedOn w:val="DefaultParagraphFont"/>
  </w:style>
  <w:style w:type="character" w:customStyle="1" w:styleId="cat-UserDefinedgrp-40rplc-37">
    <w:name w:val="cat-UserDefined grp-40 rplc-37"/>
    <w:basedOn w:val="DefaultParagraphFont"/>
  </w:style>
  <w:style w:type="character" w:customStyle="1" w:styleId="cat-UserDefined217001175grp-41rplc-39">
    <w:name w:val="cat-UserDefined217001175 grp-41 rplc-39"/>
    <w:basedOn w:val="DefaultParagraphFont"/>
  </w:style>
  <w:style w:type="character" w:customStyle="1" w:styleId="cat-UserDefined-2118885759grp-42rplc-42">
    <w:name w:val="cat-UserDefined-2118885759 grp-42 rplc-42"/>
    <w:basedOn w:val="DefaultParagraphFont"/>
  </w:style>
  <w:style w:type="character" w:customStyle="1" w:styleId="cat-UserDefined-824826842grp-36rplc-43">
    <w:name w:val="cat-UserDefined-824826842 grp-36 rplc-43"/>
    <w:basedOn w:val="DefaultParagraphFont"/>
  </w:style>
  <w:style w:type="character" w:customStyle="1" w:styleId="cat-UserDefined1939377967grp-39rplc-44">
    <w:name w:val="cat-UserDefined1939377967 grp-39 rplc-44"/>
    <w:basedOn w:val="DefaultParagraphFont"/>
  </w:style>
  <w:style w:type="character" w:customStyle="1" w:styleId="cat-UserDefinedgrp-40rplc-54">
    <w:name w:val="cat-UserDefined grp-40 rplc-54"/>
    <w:basedOn w:val="DefaultParagraphFont"/>
  </w:style>
  <w:style w:type="character" w:customStyle="1" w:styleId="cat-UserDefinedgrp-40rplc-56">
    <w:name w:val="cat-UserDefined grp-40 rplc-56"/>
    <w:basedOn w:val="DefaultParagraphFont"/>
  </w:style>
  <w:style w:type="character" w:customStyle="1" w:styleId="cat-UserDefined-824826842grp-36rplc-58">
    <w:name w:val="cat-UserDefined-824826842 grp-36 rplc-58"/>
    <w:basedOn w:val="DefaultParagraphFont"/>
  </w:style>
  <w:style w:type="character" w:customStyle="1" w:styleId="cat-UserDefined-1194066980grp-34rplc-59">
    <w:name w:val="cat-UserDefined-1194066980 grp-34 rplc-59"/>
    <w:basedOn w:val="DefaultParagraphFont"/>
  </w:style>
  <w:style w:type="character" w:customStyle="1" w:styleId="cat-UserDefinedgrp-43rplc-65">
    <w:name w:val="cat-UserDefined grp-43 rplc-65"/>
    <w:basedOn w:val="DefaultParagraphFont"/>
  </w:style>
  <w:style w:type="character" w:customStyle="1" w:styleId="cat-UserDefinedgrp-44rplc-68">
    <w:name w:val="cat-UserDefined grp-44 rplc-6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